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5CC80C" w14:textId="15824C36" w:rsidR="00097BBA" w:rsidRDefault="00097BBA" w:rsidP="00097BBA">
      <w:pPr>
        <w:rPr>
          <w:b/>
        </w:rPr>
      </w:pPr>
      <w:r>
        <w:rPr>
          <w:b/>
        </w:rPr>
        <w:t xml:space="preserve">School of Liberal Arts Faculty Affairs Committee </w:t>
      </w:r>
    </w:p>
    <w:p w14:paraId="00000012" w14:textId="2C28B0CC" w:rsidR="004103D6" w:rsidRDefault="00154677">
      <w:pPr>
        <w:rPr>
          <w:b/>
        </w:rPr>
      </w:pPr>
      <w:r>
        <w:rPr>
          <w:b/>
        </w:rPr>
        <w:t>Policy</w:t>
      </w:r>
      <w:r w:rsidR="006E5092">
        <w:rPr>
          <w:b/>
        </w:rPr>
        <w:t xml:space="preserve"> for Associate Faculty </w:t>
      </w:r>
      <w:r>
        <w:rPr>
          <w:b/>
        </w:rPr>
        <w:t>Tuition Waiver</w:t>
      </w:r>
    </w:p>
    <w:p w14:paraId="00000013" w14:textId="77777777" w:rsidR="004103D6" w:rsidRDefault="004103D6">
      <w:pPr>
        <w:rPr>
          <w:b/>
        </w:rPr>
      </w:pPr>
    </w:p>
    <w:p w14:paraId="00000014" w14:textId="6C1C51A1" w:rsidR="004103D6" w:rsidRDefault="00154677">
      <w:r>
        <w:t xml:space="preserve">Associate Faculty in the IUPUI School of Liberal Arts will be eligible </w:t>
      </w:r>
      <w:r w:rsidR="006E5092">
        <w:t>for a tuition waiver</w:t>
      </w:r>
      <w:r>
        <w:t xml:space="preserve"> </w:t>
      </w:r>
      <w:r w:rsidR="006E5092">
        <w:t xml:space="preserve">(excluding required IUPUI fees) for up to 4 credit hours </w:t>
      </w:r>
      <w:r>
        <w:t>under the following circumstances:</w:t>
      </w:r>
    </w:p>
    <w:p w14:paraId="00000015" w14:textId="77777777" w:rsidR="004103D6" w:rsidRDefault="004103D6"/>
    <w:p w14:paraId="00000016" w14:textId="4E4987F7" w:rsidR="004103D6" w:rsidRDefault="00154677">
      <w:pPr>
        <w:numPr>
          <w:ilvl w:val="0"/>
          <w:numId w:val="1"/>
        </w:numPr>
      </w:pPr>
      <w:r>
        <w:t xml:space="preserve"> The i</w:t>
      </w:r>
      <w:r w:rsidR="006E5092">
        <w:t>nstructor has taught at least 6</w:t>
      </w:r>
      <w:r>
        <w:t xml:space="preserve"> cr</w:t>
      </w:r>
      <w:r w:rsidR="006E5092">
        <w:t>edit hours and for at least two</w:t>
      </w:r>
      <w:r>
        <w:t xml:space="preserve"> full-length semesters for the School of Liberal Arts within the previous four years.</w:t>
      </w:r>
    </w:p>
    <w:p w14:paraId="00000017" w14:textId="748C7B2B" w:rsidR="004103D6" w:rsidRDefault="00154677">
      <w:pPr>
        <w:numPr>
          <w:ilvl w:val="0"/>
          <w:numId w:val="1"/>
        </w:numPr>
      </w:pPr>
      <w:r>
        <w:t>The instructor is teaching at least 3 credit hours</w:t>
      </w:r>
      <w:r w:rsidR="006E5092">
        <w:t xml:space="preserve"> during the semester the waiver</w:t>
      </w:r>
      <w:r>
        <w:t xml:space="preserve"> is received. (Note: If the instructor is scheduled for at least 3 credit hours, but the department or program cancels the course or takes it away within 3 weeks of the s</w:t>
      </w:r>
      <w:r w:rsidR="006E5092">
        <w:t>emester’s beginning, the waiver</w:t>
      </w:r>
      <w:r>
        <w:t xml:space="preserve"> can still be received.)</w:t>
      </w:r>
    </w:p>
    <w:p w14:paraId="00000018" w14:textId="6EDBD568" w:rsidR="004103D6" w:rsidRDefault="006E5092">
      <w:pPr>
        <w:numPr>
          <w:ilvl w:val="0"/>
          <w:numId w:val="1"/>
        </w:numPr>
      </w:pPr>
      <w:r>
        <w:t>The waiver</w:t>
      </w:r>
      <w:r w:rsidR="00154677">
        <w:t xml:space="preserve"> can be granted for any SLA undergraduate or graduate course. The instructo</w:t>
      </w:r>
      <w:r>
        <w:t xml:space="preserve">r can be enrolled as a </w:t>
      </w:r>
      <w:r w:rsidR="00154677">
        <w:t>non-degree student or enrolled in a certificate or degree program.</w:t>
      </w:r>
    </w:p>
    <w:p w14:paraId="0000001A" w14:textId="77777777" w:rsidR="004103D6" w:rsidRDefault="004103D6"/>
    <w:p w14:paraId="0000001F" w14:textId="5F984BCD" w:rsidR="004103D6" w:rsidRDefault="00154677">
      <w:r>
        <w:t>The Dean or a designate will report to the</w:t>
      </w:r>
      <w:r w:rsidR="006E5092">
        <w:t xml:space="preserve"> Faculty Council on this waiver</w:t>
      </w:r>
      <w:r>
        <w:t xml:space="preserve"> in April each year,</w:t>
      </w:r>
      <w:r w:rsidR="006E5092">
        <w:t xml:space="preserve"> and any changes to this waiver policy</w:t>
      </w:r>
      <w:r>
        <w:t xml:space="preserve"> should be discussed with the Faculty Affairs Committee and with representatives of the Associate Faculty.</w:t>
      </w:r>
    </w:p>
    <w:p w14:paraId="70A0EDDB" w14:textId="77777777" w:rsidR="006E5092" w:rsidRDefault="006E5092"/>
    <w:p w14:paraId="001F3993" w14:textId="77777777" w:rsidR="00DA2200" w:rsidRDefault="00DA2200" w:rsidP="00C35FB8"/>
    <w:p w14:paraId="48F0610B" w14:textId="77777777" w:rsidR="00DA2200" w:rsidRDefault="00DA2200" w:rsidP="00C35FB8"/>
    <w:p w14:paraId="02AC0457" w14:textId="77777777" w:rsidR="00DA2200" w:rsidRDefault="00DA2200" w:rsidP="00C35FB8">
      <w:bookmarkStart w:id="0" w:name="_GoBack"/>
      <w:bookmarkEnd w:id="0"/>
    </w:p>
    <w:sectPr w:rsidR="00DA2200" w:rsidSect="00154677">
      <w:pgSz w:w="11909" w:h="16834"/>
      <w:pgMar w:top="1152" w:right="1440" w:bottom="1152" w:left="144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CB14E2"/>
    <w:multiLevelType w:val="multilevel"/>
    <w:tmpl w:val="9336F5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71F6278"/>
    <w:multiLevelType w:val="multilevel"/>
    <w:tmpl w:val="E6FCD8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D5A3BC0"/>
    <w:multiLevelType w:val="hybridMultilevel"/>
    <w:tmpl w:val="D3E8E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3D6"/>
    <w:rsid w:val="00097BBA"/>
    <w:rsid w:val="000F3AE7"/>
    <w:rsid w:val="00154677"/>
    <w:rsid w:val="002706CE"/>
    <w:rsid w:val="002C5CE5"/>
    <w:rsid w:val="004103D6"/>
    <w:rsid w:val="006E5092"/>
    <w:rsid w:val="00874047"/>
    <w:rsid w:val="00C35FB8"/>
    <w:rsid w:val="00DA2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74A8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Goering, Elizabeth M.</dc:creator>
  <cp:lastModifiedBy>Goering, Elizabeth M.</cp:lastModifiedBy>
  <cp:revision>2</cp:revision>
  <dcterms:created xsi:type="dcterms:W3CDTF">2020-02-24T19:34:00Z</dcterms:created>
  <dcterms:modified xsi:type="dcterms:W3CDTF">2020-02-24T19:34:00Z</dcterms:modified>
</cp:coreProperties>
</file>